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Ford Mustang - seria Speed Champions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od zawsze zaskakiwała pomysłowością oraz szczegółowością swoich modeli. Dzięki niej możliwe jest osiąganie coraz to nowych poziomów staranności wykonania, przez co widać znaczną różnicę w tym, jak prezentują się one na półce - zwłaszcza prezentowany Ford Mustang.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cichym marzeniem wielu fanatyków motoryzacji od wielu lat jest </w:t>
      </w:r>
      <w:r>
        <w:rPr>
          <w:rFonts w:ascii="calibri" w:hAnsi="calibri" w:eastAsia="calibri" w:cs="calibri"/>
          <w:sz w:val="24"/>
          <w:szCs w:val="24"/>
          <w:b/>
        </w:rPr>
        <w:t xml:space="preserve">Ford Mustang</w:t>
      </w:r>
      <w:r>
        <w:rPr>
          <w:rFonts w:ascii="calibri" w:hAnsi="calibri" w:eastAsia="calibri" w:cs="calibri"/>
          <w:sz w:val="24"/>
          <w:szCs w:val="24"/>
        </w:rPr>
        <w:t xml:space="preserve"> w jeden ze swoich klasycznych wersji. Model w wersji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 może i nie przekroczy prędkości 200 kilometrów na godzinę, za to jednak będzie świetnie się prezentować na półce lub przy biurku jako ozdoba stanowiska pracy.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Ford Mustang - wyścigowy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wykonany przez duńskiego producenta zdecydowanie wyróżnia się swoim wyglądem i nie tylko. Klocki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 zwykle kojarzą się z prostymi, nieskomplikowanymi konstrukcjami. </w:t>
      </w:r>
      <w:r>
        <w:rPr>
          <w:rFonts w:ascii="calibri" w:hAnsi="calibri" w:eastAsia="calibri" w:cs="calibri"/>
          <w:sz w:val="24"/>
          <w:szCs w:val="24"/>
          <w:b/>
        </w:rPr>
        <w:t xml:space="preserve">Ford Mustang</w:t>
      </w:r>
      <w:r>
        <w:rPr>
          <w:rFonts w:ascii="calibri" w:hAnsi="calibri" w:eastAsia="calibri" w:cs="calibri"/>
          <w:sz w:val="24"/>
          <w:szCs w:val="24"/>
        </w:rPr>
        <w:t xml:space="preserve"> zaś udowadnia, że takie skojarzenie to błąd. Wyścigowy wygląd obecny w pełnowymiarowej wersji został doskonale przeniesiony na zabawkową miniaturę.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oprócz niego?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zestaw ten zawiera nie tylko sam pojazd. W pudełku znajdziecie także minifigurki kierowcy i mechanika, a także tablicę z czasem przejazdu do samodzielnego złożenia. Dzięki tym dodatkowym akcesoriom można z czystym sumieniem powiedzieć,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Ford Mustang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 kompletny, zapewniający wszystko co potrzebne do świetnej zabawy. Wjedź nim na tor wyścigowy lub umieść na honorowym miejscu - wszystko zależy od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75884-speed-champions-ford-must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2024-05-20T09:43:03+02:00</dcterms:created>
  <dcterms:modified xsi:type="dcterms:W3CDTF">2024-05-20T09:43:03+02:00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